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276" w:rsidRDefault="00E20276">
      <w:pPr>
        <w:pStyle w:val="a3"/>
        <w:ind w:left="8232"/>
        <w:rPr>
          <w:sz w:val="20"/>
        </w:rPr>
      </w:pPr>
    </w:p>
    <w:p w:rsidR="00E20276" w:rsidRDefault="00E20276">
      <w:pPr>
        <w:pStyle w:val="a3"/>
        <w:spacing w:before="235"/>
        <w:rPr>
          <w:sz w:val="30"/>
        </w:rPr>
      </w:pPr>
    </w:p>
    <w:p w:rsidR="00E20276" w:rsidRDefault="00283AD2">
      <w:pPr>
        <w:spacing w:line="520" w:lineRule="atLeast"/>
        <w:ind w:left="1823" w:right="1410" w:hanging="838"/>
        <w:rPr>
          <w:rFonts w:ascii="ＭＳ ゴシック" w:eastAsia="ＭＳ ゴシック" w:hAnsi="ＭＳ ゴシック"/>
          <w:sz w:val="30"/>
        </w:rPr>
      </w:pPr>
      <w:bookmarkStart w:id="0" w:name="_GoBack"/>
      <w:r>
        <w:rPr>
          <w:rFonts w:ascii="ＭＳ ゴシック" w:eastAsia="ＭＳ ゴシック" w:hAnsi="ＭＳ ゴシック"/>
          <w:spacing w:val="-2"/>
          <w:sz w:val="30"/>
        </w:rPr>
        <w:t>未承認又は適応外使用の医薬品等</w:t>
      </w:r>
      <w:r>
        <w:rPr>
          <w:rFonts w:ascii="ＭＳ ゴシック" w:eastAsia="ＭＳ ゴシック" w:hAnsi="ＭＳ ゴシック"/>
          <w:spacing w:val="-2"/>
          <w:sz w:val="30"/>
        </w:rPr>
        <w:t>※</w:t>
      </w:r>
      <w:r>
        <w:rPr>
          <w:rFonts w:ascii="ＭＳ ゴシック" w:eastAsia="ＭＳ ゴシック" w:hAnsi="ＭＳ ゴシック"/>
          <w:spacing w:val="-2"/>
          <w:sz w:val="30"/>
        </w:rPr>
        <w:t>を用いる特定臨床研究の研究対象者負担の費用に関するチェックシート</w:t>
      </w:r>
      <w:bookmarkEnd w:id="0"/>
    </w:p>
    <w:p w:rsidR="00E20276" w:rsidRDefault="00283AD2">
      <w:pPr>
        <w:spacing w:before="40"/>
        <w:ind w:left="4315"/>
        <w:rPr>
          <w:rFonts w:ascii="ＭＳ ゴシック" w:eastAsia="ＭＳ ゴシック" w:hAnsi="ＭＳ ゴシック"/>
        </w:rPr>
      </w:pPr>
      <w:r>
        <w:rPr>
          <w:rFonts w:ascii="ＭＳ ゴシック" w:eastAsia="ＭＳ ゴシック" w:hAnsi="ＭＳ ゴシック"/>
        </w:rPr>
        <w:t>（</w:t>
      </w:r>
      <w:r>
        <w:rPr>
          <w:rFonts w:ascii="ＭＳ ゴシック" w:eastAsia="ＭＳ ゴシック" w:hAnsi="ＭＳ ゴシック"/>
        </w:rPr>
        <w:t xml:space="preserve">※ </w:t>
      </w:r>
      <w:r>
        <w:rPr>
          <w:rFonts w:ascii="ＭＳ ゴシック" w:eastAsia="ＭＳ ゴシック" w:hAnsi="ＭＳ ゴシック"/>
        </w:rPr>
        <w:t>医薬品等：医薬品、医療機器、再生医療等製品</w:t>
      </w:r>
      <w:r>
        <w:rPr>
          <w:rFonts w:ascii="ＭＳ ゴシック" w:eastAsia="ＭＳ ゴシック" w:hAnsi="ＭＳ ゴシック"/>
          <w:spacing w:val="-10"/>
        </w:rPr>
        <w:t>）</w:t>
      </w:r>
    </w:p>
    <w:p w:rsidR="00E20276" w:rsidRDefault="00E20276">
      <w:pPr>
        <w:pStyle w:val="a3"/>
        <w:spacing w:before="77"/>
        <w:rPr>
          <w:rFonts w:ascii="ＭＳ ゴシック"/>
          <w:sz w:val="22"/>
        </w:rPr>
      </w:pPr>
    </w:p>
    <w:p w:rsidR="00E20276" w:rsidRDefault="00283AD2">
      <w:pPr>
        <w:pStyle w:val="a3"/>
        <w:tabs>
          <w:tab w:val="left" w:pos="7633"/>
          <w:tab w:val="left" w:pos="8588"/>
          <w:tab w:val="left" w:pos="9543"/>
        </w:tabs>
        <w:ind w:left="5482"/>
        <w:rPr>
          <w:rFonts w:ascii="ＭＳ ゴシック" w:eastAsia="ＭＳ ゴシック"/>
        </w:rPr>
      </w:pPr>
      <w:r>
        <w:rPr>
          <w:rFonts w:ascii="ＭＳ ゴシック" w:eastAsia="ＭＳ ゴシック"/>
          <w:spacing w:val="-2"/>
        </w:rPr>
        <w:t>記入年月日</w:t>
      </w:r>
      <w:r>
        <w:rPr>
          <w:rFonts w:ascii="ＭＳ ゴシック" w:eastAsia="ＭＳ ゴシック"/>
          <w:spacing w:val="-10"/>
        </w:rPr>
        <w:t>：</w:t>
      </w:r>
      <w:r>
        <w:rPr>
          <w:rFonts w:ascii="Times New Roman" w:eastAsia="Times New Roman"/>
          <w:u w:val="single"/>
        </w:rPr>
        <w:tab/>
      </w:r>
      <w:r>
        <w:rPr>
          <w:rFonts w:ascii="ＭＳ ゴシック" w:eastAsia="ＭＳ ゴシック"/>
          <w:spacing w:val="-10"/>
          <w:u w:val="single"/>
        </w:rPr>
        <w:t>年</w:t>
      </w:r>
      <w:r>
        <w:rPr>
          <w:rFonts w:ascii="ＭＳ ゴシック" w:eastAsia="ＭＳ ゴシック"/>
          <w:u w:val="single"/>
        </w:rPr>
        <w:tab/>
      </w:r>
      <w:r>
        <w:rPr>
          <w:rFonts w:ascii="ＭＳ ゴシック" w:eastAsia="ＭＳ ゴシック"/>
          <w:spacing w:val="-10"/>
          <w:u w:val="single"/>
        </w:rPr>
        <w:t>月</w:t>
      </w:r>
      <w:r>
        <w:rPr>
          <w:rFonts w:ascii="ＭＳ ゴシック" w:eastAsia="ＭＳ ゴシック"/>
          <w:u w:val="single"/>
        </w:rPr>
        <w:tab/>
      </w:r>
      <w:r>
        <w:rPr>
          <w:rFonts w:ascii="ＭＳ ゴシック" w:eastAsia="ＭＳ ゴシック"/>
          <w:spacing w:val="-10"/>
          <w:u w:val="single"/>
        </w:rPr>
        <w:t>日</w:t>
      </w:r>
    </w:p>
    <w:p w:rsidR="00E20276" w:rsidRDefault="00E20276">
      <w:pPr>
        <w:pStyle w:val="a3"/>
        <w:spacing w:before="41"/>
        <w:rPr>
          <w:rFonts w:ascii="ＭＳ ゴシック"/>
        </w:rPr>
      </w:pPr>
    </w:p>
    <w:p w:rsidR="00E20276" w:rsidRDefault="00283AD2">
      <w:pPr>
        <w:pStyle w:val="a3"/>
        <w:spacing w:line="254" w:lineRule="auto"/>
        <w:ind w:left="140" w:right="565" w:firstLine="240"/>
        <w:rPr>
          <w:rFonts w:ascii="ＭＳ ゴシック" w:eastAsia="ＭＳ ゴシック"/>
        </w:rPr>
      </w:pPr>
      <w:r>
        <w:rPr>
          <w:rFonts w:ascii="ＭＳ ゴシック" w:eastAsia="ＭＳ ゴシック"/>
          <w:spacing w:val="-2"/>
        </w:rPr>
        <w:t>このチェックシートは、未承認又は適応外使用の医薬品等を用いる特定臨床研究の研究対象者が負担する費用に関して確認するためのものです。</w:t>
      </w:r>
    </w:p>
    <w:p w:rsidR="00E20276" w:rsidRDefault="00283AD2">
      <w:pPr>
        <w:pStyle w:val="a3"/>
        <w:spacing w:before="4" w:line="254" w:lineRule="auto"/>
        <w:ind w:left="140" w:right="561" w:firstLine="240"/>
        <w:rPr>
          <w:rFonts w:ascii="ＭＳ ゴシック" w:eastAsia="ＭＳ ゴシック" w:hAnsi="ＭＳ ゴシック"/>
        </w:rPr>
      </w:pPr>
      <w:r>
        <w:rPr>
          <w:rFonts w:ascii="ＭＳ ゴシック" w:eastAsia="ＭＳ ゴシック" w:hAnsi="ＭＳ ゴシック"/>
          <w:spacing w:val="-7"/>
        </w:rPr>
        <w:t>特定臨床研究の新規申請及び定期報告時に、以下の項目を記載し</w:t>
      </w:r>
      <w:r>
        <w:rPr>
          <w:rFonts w:ascii="ＭＳ ゴシック" w:eastAsia="ＭＳ ゴシック" w:hAnsi="ＭＳ ゴシック"/>
          <w:spacing w:val="-2"/>
        </w:rPr>
        <w:t>（</w:t>
      </w:r>
      <w:r>
        <w:rPr>
          <w:rFonts w:ascii="ＭＳ ゴシック" w:eastAsia="ＭＳ ゴシック" w:hAnsi="ＭＳ ゴシック"/>
          <w:spacing w:val="-10"/>
        </w:rPr>
        <w:t>□</w:t>
      </w:r>
      <w:r>
        <w:rPr>
          <w:rFonts w:ascii="ＭＳ ゴシック" w:eastAsia="ＭＳ ゴシック" w:hAnsi="ＭＳ ゴシック"/>
          <w:spacing w:val="-10"/>
        </w:rPr>
        <w:t>のうち、当てはまる</w:t>
      </w:r>
      <w:r>
        <w:rPr>
          <w:rFonts w:ascii="ＭＳ ゴシック" w:eastAsia="ＭＳ ゴシック" w:hAnsi="ＭＳ ゴシック"/>
          <w:spacing w:val="-2"/>
        </w:rPr>
        <w:t>ものに</w:t>
      </w:r>
      <w:r>
        <w:rPr>
          <w:rFonts w:ascii="ＭＳ ゴシック" w:eastAsia="ＭＳ ゴシック" w:hAnsi="ＭＳ ゴシック"/>
          <w:spacing w:val="-2"/>
        </w:rPr>
        <w:t>✓</w:t>
      </w:r>
      <w:r>
        <w:rPr>
          <w:rFonts w:ascii="ＭＳ ゴシック" w:eastAsia="ＭＳ ゴシック" w:hAnsi="ＭＳ ゴシック"/>
          <w:spacing w:val="-123"/>
        </w:rPr>
        <w:t>）</w:t>
      </w:r>
      <w:r>
        <w:rPr>
          <w:rFonts w:ascii="ＭＳ ゴシック" w:eastAsia="ＭＳ ゴシック" w:hAnsi="ＭＳ ゴシック"/>
          <w:spacing w:val="-2"/>
        </w:rPr>
        <w:t>、認定臨床研究審査委員会に提出してください。</w:t>
      </w:r>
    </w:p>
    <w:p w:rsidR="00E20276" w:rsidRDefault="00283AD2">
      <w:pPr>
        <w:pStyle w:val="a3"/>
        <w:spacing w:before="1" w:line="256" w:lineRule="auto"/>
        <w:ind w:left="140" w:right="560"/>
        <w:rPr>
          <w:rFonts w:ascii="ＭＳ ゴシック" w:eastAsia="ＭＳ ゴシック"/>
        </w:rPr>
      </w:pPr>
      <w:r>
        <w:rPr>
          <w:rFonts w:ascii="ＭＳ ゴシック" w:eastAsia="ＭＳ ゴシック"/>
          <w:spacing w:val="-2"/>
        </w:rPr>
        <w:t>（特定臨床研究における研究対象者負担の費用については</w:t>
      </w:r>
      <w:r>
        <w:rPr>
          <w:rFonts w:ascii="ＭＳ ゴシック" w:eastAsia="ＭＳ ゴシック"/>
          <w:spacing w:val="-16"/>
        </w:rPr>
        <w:t>、「未承認又は適応外使用の医薬</w:t>
      </w:r>
      <w:r>
        <w:rPr>
          <w:rFonts w:ascii="ＭＳ ゴシック" w:eastAsia="ＭＳ ゴシック"/>
          <w:spacing w:val="-6"/>
        </w:rPr>
        <w:t>品等を用いる特定臨床研究における保険診療について」をご参照ください。</w:t>
      </w:r>
      <w:r>
        <w:rPr>
          <w:rFonts w:ascii="ＭＳ ゴシック" w:eastAsia="ＭＳ ゴシック"/>
          <w:spacing w:val="-2"/>
        </w:rPr>
        <w:t>）</w:t>
      </w:r>
    </w:p>
    <w:p w:rsidR="00E20276" w:rsidRDefault="00E20276">
      <w:pPr>
        <w:pStyle w:val="a3"/>
        <w:spacing w:before="56"/>
        <w:rPr>
          <w:rFonts w:ascii="ＭＳ ゴシック"/>
          <w:sz w:val="20"/>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3"/>
        <w:gridCol w:w="9030"/>
        <w:gridCol w:w="136"/>
      </w:tblGrid>
      <w:tr w:rsidR="00E20276">
        <w:trPr>
          <w:trHeight w:val="995"/>
        </w:trPr>
        <w:tc>
          <w:tcPr>
            <w:tcW w:w="9639" w:type="dxa"/>
            <w:gridSpan w:val="3"/>
          </w:tcPr>
          <w:p w:rsidR="00E20276" w:rsidRDefault="00283AD2">
            <w:pPr>
              <w:pStyle w:val="TableParagraph"/>
              <w:spacing w:before="149"/>
              <w:rPr>
                <w:sz w:val="28"/>
              </w:rPr>
            </w:pPr>
            <w:r>
              <w:rPr>
                <w:spacing w:val="-6"/>
                <w:sz w:val="28"/>
              </w:rPr>
              <w:t>研究名称：</w:t>
            </w:r>
          </w:p>
        </w:tc>
      </w:tr>
      <w:tr w:rsidR="00E20276">
        <w:trPr>
          <w:trHeight w:val="997"/>
        </w:trPr>
        <w:tc>
          <w:tcPr>
            <w:tcW w:w="9639" w:type="dxa"/>
            <w:gridSpan w:val="3"/>
          </w:tcPr>
          <w:p w:rsidR="00E20276" w:rsidRDefault="00283AD2">
            <w:pPr>
              <w:pStyle w:val="TableParagraph"/>
              <w:spacing w:before="151"/>
              <w:rPr>
                <w:sz w:val="28"/>
              </w:rPr>
            </w:pPr>
            <w:r>
              <w:rPr>
                <w:spacing w:val="-4"/>
                <w:sz w:val="28"/>
              </w:rPr>
              <w:t>jRCT</w:t>
            </w:r>
            <w:r>
              <w:rPr>
                <w:spacing w:val="-19"/>
                <w:sz w:val="28"/>
              </w:rPr>
              <w:t xml:space="preserve"> </w:t>
            </w:r>
            <w:r>
              <w:rPr>
                <w:spacing w:val="-19"/>
                <w:sz w:val="28"/>
              </w:rPr>
              <w:t>番号</w:t>
            </w:r>
            <w:r>
              <w:rPr>
                <w:spacing w:val="-4"/>
                <w:sz w:val="28"/>
              </w:rPr>
              <w:t>（発行済みの場合</w:t>
            </w:r>
            <w:r>
              <w:rPr>
                <w:spacing w:val="-147"/>
                <w:sz w:val="28"/>
              </w:rPr>
              <w:t>）</w:t>
            </w:r>
            <w:r>
              <w:rPr>
                <w:spacing w:val="-5"/>
                <w:sz w:val="28"/>
              </w:rPr>
              <w:t>：</w:t>
            </w:r>
          </w:p>
        </w:tc>
      </w:tr>
      <w:tr w:rsidR="00E20276">
        <w:trPr>
          <w:trHeight w:val="996"/>
        </w:trPr>
        <w:tc>
          <w:tcPr>
            <w:tcW w:w="9639" w:type="dxa"/>
            <w:gridSpan w:val="3"/>
          </w:tcPr>
          <w:p w:rsidR="00E20276" w:rsidRDefault="00283AD2">
            <w:pPr>
              <w:pStyle w:val="TableParagraph"/>
              <w:spacing w:before="149"/>
              <w:rPr>
                <w:sz w:val="28"/>
              </w:rPr>
            </w:pPr>
            <w:r>
              <w:rPr>
                <w:spacing w:val="-5"/>
                <w:sz w:val="28"/>
              </w:rPr>
              <w:t>統括管理者の氏名又は名称：</w:t>
            </w:r>
          </w:p>
        </w:tc>
      </w:tr>
      <w:tr w:rsidR="00E20276">
        <w:trPr>
          <w:trHeight w:val="2298"/>
        </w:trPr>
        <w:tc>
          <w:tcPr>
            <w:tcW w:w="9639" w:type="dxa"/>
            <w:gridSpan w:val="3"/>
            <w:tcBorders>
              <w:bottom w:val="nil"/>
            </w:tcBorders>
          </w:tcPr>
          <w:p w:rsidR="00E20276" w:rsidRDefault="00283AD2">
            <w:pPr>
              <w:pStyle w:val="TableParagraph"/>
              <w:spacing w:before="67"/>
              <w:rPr>
                <w:sz w:val="28"/>
              </w:rPr>
            </w:pPr>
            <w:r>
              <w:rPr>
                <w:spacing w:val="-5"/>
                <w:sz w:val="28"/>
              </w:rPr>
              <w:t>当該特定臨床研究は、</w:t>
            </w:r>
          </w:p>
          <w:p w:rsidR="00E20276" w:rsidRDefault="00283AD2">
            <w:pPr>
              <w:pStyle w:val="TableParagraph"/>
              <w:numPr>
                <w:ilvl w:val="0"/>
                <w:numId w:val="1"/>
              </w:numPr>
              <w:tabs>
                <w:tab w:val="left" w:pos="524"/>
              </w:tabs>
              <w:spacing w:before="75"/>
              <w:ind w:left="524" w:hanging="416"/>
              <w:rPr>
                <w:sz w:val="28"/>
              </w:rPr>
            </w:pPr>
            <w:r>
              <w:rPr>
                <w:spacing w:val="-6"/>
                <w:sz w:val="28"/>
              </w:rPr>
              <w:t xml:space="preserve">① </w:t>
            </w:r>
            <w:r>
              <w:rPr>
                <w:spacing w:val="-6"/>
                <w:sz w:val="28"/>
              </w:rPr>
              <w:t>全て保険外診療</w:t>
            </w:r>
            <w:r>
              <w:rPr>
                <w:spacing w:val="-2"/>
                <w:sz w:val="28"/>
              </w:rPr>
              <w:t>（全額研究費又は患者負担）</w:t>
            </w:r>
            <w:r>
              <w:rPr>
                <w:spacing w:val="-4"/>
                <w:sz w:val="28"/>
              </w:rPr>
              <w:t>で実施します</w:t>
            </w:r>
          </w:p>
          <w:p w:rsidR="00E20276" w:rsidRDefault="00283AD2">
            <w:pPr>
              <w:pStyle w:val="TableParagraph"/>
              <w:numPr>
                <w:ilvl w:val="0"/>
                <w:numId w:val="1"/>
              </w:numPr>
              <w:tabs>
                <w:tab w:val="left" w:pos="524"/>
                <w:tab w:val="left" w:pos="852"/>
              </w:tabs>
              <w:spacing w:before="78" w:line="290" w:lineRule="auto"/>
              <w:ind w:right="94" w:hanging="744"/>
              <w:rPr>
                <w:sz w:val="28"/>
              </w:rPr>
            </w:pPr>
            <w:r>
              <w:rPr>
                <w:spacing w:val="-11"/>
                <w:sz w:val="28"/>
              </w:rPr>
              <w:t xml:space="preserve">② </w:t>
            </w:r>
            <w:r>
              <w:rPr>
                <w:spacing w:val="-11"/>
                <w:sz w:val="28"/>
              </w:rPr>
              <w:t>保険外併用療養費制度</w:t>
            </w:r>
            <w:r>
              <w:rPr>
                <w:spacing w:val="-2"/>
                <w:sz w:val="28"/>
              </w:rPr>
              <w:t>（</w:t>
            </w:r>
            <w:r>
              <w:rPr>
                <w:spacing w:val="-18"/>
                <w:sz w:val="28"/>
              </w:rPr>
              <w:t>評価療養</w:t>
            </w:r>
            <w:r>
              <w:rPr>
                <w:spacing w:val="-2"/>
                <w:sz w:val="28"/>
              </w:rPr>
              <w:t>（先進医療等</w:t>
            </w:r>
            <w:r>
              <w:rPr>
                <w:spacing w:val="-140"/>
                <w:sz w:val="28"/>
              </w:rPr>
              <w:t>）</w:t>
            </w:r>
            <w:r>
              <w:rPr>
                <w:spacing w:val="-11"/>
                <w:sz w:val="28"/>
              </w:rPr>
              <w:t>、患者申出療養又は選</w:t>
            </w:r>
            <w:r>
              <w:rPr>
                <w:spacing w:val="-2"/>
                <w:sz w:val="28"/>
              </w:rPr>
              <w:t>定療養）で実施します</w:t>
            </w:r>
          </w:p>
          <w:p w:rsidR="00E20276" w:rsidRDefault="00283AD2">
            <w:pPr>
              <w:pStyle w:val="TableParagraph"/>
              <w:numPr>
                <w:ilvl w:val="0"/>
                <w:numId w:val="1"/>
              </w:numPr>
              <w:tabs>
                <w:tab w:val="left" w:pos="524"/>
              </w:tabs>
              <w:spacing w:line="362" w:lineRule="exact"/>
              <w:ind w:left="524" w:hanging="416"/>
              <w:rPr>
                <w:sz w:val="28"/>
              </w:rPr>
            </w:pPr>
            <w:r>
              <w:rPr>
                <w:spacing w:val="-6"/>
                <w:sz w:val="28"/>
              </w:rPr>
              <w:t xml:space="preserve">③ </w:t>
            </w:r>
            <w:r>
              <w:rPr>
                <w:spacing w:val="-6"/>
                <w:sz w:val="28"/>
              </w:rPr>
              <w:t>上記のいずれにも該当しません</w:t>
            </w:r>
          </w:p>
        </w:tc>
      </w:tr>
      <w:tr w:rsidR="00E20276">
        <w:trPr>
          <w:trHeight w:val="1761"/>
        </w:trPr>
        <w:tc>
          <w:tcPr>
            <w:tcW w:w="473" w:type="dxa"/>
            <w:tcBorders>
              <w:top w:val="nil"/>
            </w:tcBorders>
          </w:tcPr>
          <w:p w:rsidR="00E20276" w:rsidRDefault="00E20276">
            <w:pPr>
              <w:pStyle w:val="TableParagraph"/>
              <w:ind w:left="0"/>
              <w:rPr>
                <w:rFonts w:ascii="Times New Roman"/>
                <w:sz w:val="24"/>
              </w:rPr>
            </w:pPr>
          </w:p>
        </w:tc>
        <w:tc>
          <w:tcPr>
            <w:tcW w:w="9030" w:type="dxa"/>
            <w:tcBorders>
              <w:bottom w:val="single" w:sz="8" w:space="0" w:color="000000"/>
            </w:tcBorders>
          </w:tcPr>
          <w:p w:rsidR="00E20276" w:rsidRDefault="00283AD2">
            <w:pPr>
              <w:pStyle w:val="TableParagraph"/>
              <w:spacing w:before="108"/>
              <w:ind w:left="110"/>
              <w:rPr>
                <w:sz w:val="24"/>
              </w:rPr>
            </w:pPr>
            <w:r>
              <w:rPr>
                <w:spacing w:val="-3"/>
                <w:sz w:val="24"/>
              </w:rPr>
              <w:t>該当しない場合は、研究対象者の費用負担について記載してください。</w:t>
            </w:r>
          </w:p>
        </w:tc>
        <w:tc>
          <w:tcPr>
            <w:tcW w:w="136" w:type="dxa"/>
            <w:tcBorders>
              <w:top w:val="nil"/>
            </w:tcBorders>
          </w:tcPr>
          <w:p w:rsidR="00E20276" w:rsidRDefault="00E20276">
            <w:pPr>
              <w:pStyle w:val="TableParagraph"/>
              <w:ind w:left="0"/>
              <w:rPr>
                <w:rFonts w:ascii="Times New Roman"/>
                <w:sz w:val="24"/>
              </w:rPr>
            </w:pPr>
          </w:p>
        </w:tc>
      </w:tr>
    </w:tbl>
    <w:p w:rsidR="00000000" w:rsidRDefault="00283AD2"/>
    <w:sectPr w:rsidR="00000000">
      <w:pgSz w:w="11910" w:h="16840"/>
      <w:pgMar w:top="300" w:right="566"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64B1"/>
    <w:multiLevelType w:val="hybridMultilevel"/>
    <w:tmpl w:val="4EAC84A0"/>
    <w:lvl w:ilvl="0" w:tplc="7FF8AD50">
      <w:numFmt w:val="bullet"/>
      <w:lvlText w:val="•"/>
      <w:lvlJc w:val="left"/>
      <w:pPr>
        <w:ind w:left="856" w:hanging="483"/>
      </w:pPr>
      <w:rPr>
        <w:rFonts w:ascii="ＭＳ 明朝" w:eastAsia="ＭＳ 明朝" w:hAnsi="ＭＳ 明朝" w:cs="ＭＳ 明朝" w:hint="default"/>
        <w:b w:val="0"/>
        <w:bCs w:val="0"/>
        <w:i w:val="0"/>
        <w:iCs w:val="0"/>
        <w:spacing w:val="0"/>
        <w:w w:val="115"/>
        <w:sz w:val="24"/>
        <w:szCs w:val="24"/>
        <w:lang w:val="en-US" w:eastAsia="ja-JP" w:bidi="ar-SA"/>
      </w:rPr>
    </w:lvl>
    <w:lvl w:ilvl="1" w:tplc="534E5426">
      <w:numFmt w:val="bullet"/>
      <w:lvlText w:val="•"/>
      <w:lvlJc w:val="left"/>
      <w:pPr>
        <w:ind w:left="1808" w:hanging="483"/>
      </w:pPr>
      <w:rPr>
        <w:rFonts w:hint="default"/>
        <w:lang w:val="en-US" w:eastAsia="ja-JP" w:bidi="ar-SA"/>
      </w:rPr>
    </w:lvl>
    <w:lvl w:ilvl="2" w:tplc="9104DFDA">
      <w:numFmt w:val="bullet"/>
      <w:lvlText w:val="•"/>
      <w:lvlJc w:val="left"/>
      <w:pPr>
        <w:ind w:left="2757" w:hanging="483"/>
      </w:pPr>
      <w:rPr>
        <w:rFonts w:hint="default"/>
        <w:lang w:val="en-US" w:eastAsia="ja-JP" w:bidi="ar-SA"/>
      </w:rPr>
    </w:lvl>
    <w:lvl w:ilvl="3" w:tplc="33082508">
      <w:numFmt w:val="bullet"/>
      <w:lvlText w:val="•"/>
      <w:lvlJc w:val="left"/>
      <w:pPr>
        <w:ind w:left="3706" w:hanging="483"/>
      </w:pPr>
      <w:rPr>
        <w:rFonts w:hint="default"/>
        <w:lang w:val="en-US" w:eastAsia="ja-JP" w:bidi="ar-SA"/>
      </w:rPr>
    </w:lvl>
    <w:lvl w:ilvl="4" w:tplc="10CCE8C4">
      <w:numFmt w:val="bullet"/>
      <w:lvlText w:val="•"/>
      <w:lvlJc w:val="left"/>
      <w:pPr>
        <w:ind w:left="4655" w:hanging="483"/>
      </w:pPr>
      <w:rPr>
        <w:rFonts w:hint="default"/>
        <w:lang w:val="en-US" w:eastAsia="ja-JP" w:bidi="ar-SA"/>
      </w:rPr>
    </w:lvl>
    <w:lvl w:ilvl="5" w:tplc="2B98DE98">
      <w:numFmt w:val="bullet"/>
      <w:lvlText w:val="•"/>
      <w:lvlJc w:val="left"/>
      <w:pPr>
        <w:ind w:left="5604" w:hanging="483"/>
      </w:pPr>
      <w:rPr>
        <w:rFonts w:hint="default"/>
        <w:lang w:val="en-US" w:eastAsia="ja-JP" w:bidi="ar-SA"/>
      </w:rPr>
    </w:lvl>
    <w:lvl w:ilvl="6" w:tplc="06E4A276">
      <w:numFmt w:val="bullet"/>
      <w:lvlText w:val="•"/>
      <w:lvlJc w:val="left"/>
      <w:pPr>
        <w:ind w:left="6553" w:hanging="483"/>
      </w:pPr>
      <w:rPr>
        <w:rFonts w:hint="default"/>
        <w:lang w:val="en-US" w:eastAsia="ja-JP" w:bidi="ar-SA"/>
      </w:rPr>
    </w:lvl>
    <w:lvl w:ilvl="7" w:tplc="312CEC0C">
      <w:numFmt w:val="bullet"/>
      <w:lvlText w:val="•"/>
      <w:lvlJc w:val="left"/>
      <w:pPr>
        <w:ind w:left="7501" w:hanging="483"/>
      </w:pPr>
      <w:rPr>
        <w:rFonts w:hint="default"/>
        <w:lang w:val="en-US" w:eastAsia="ja-JP" w:bidi="ar-SA"/>
      </w:rPr>
    </w:lvl>
    <w:lvl w:ilvl="8" w:tplc="49DA9EE2">
      <w:numFmt w:val="bullet"/>
      <w:lvlText w:val="•"/>
      <w:lvlJc w:val="left"/>
      <w:pPr>
        <w:ind w:left="8450" w:hanging="483"/>
      </w:pPr>
      <w:rPr>
        <w:rFonts w:hint="default"/>
        <w:lang w:val="en-US" w:eastAsia="ja-JP" w:bidi="ar-SA"/>
      </w:rPr>
    </w:lvl>
  </w:abstractNum>
  <w:abstractNum w:abstractNumId="1" w15:restartNumberingAfterBreak="0">
    <w:nsid w:val="5A412BDF"/>
    <w:multiLevelType w:val="hybridMultilevel"/>
    <w:tmpl w:val="AE9C4C98"/>
    <w:lvl w:ilvl="0" w:tplc="C82A8D10">
      <w:numFmt w:val="bullet"/>
      <w:lvlText w:val="□"/>
      <w:lvlJc w:val="left"/>
      <w:pPr>
        <w:ind w:left="852" w:hanging="418"/>
      </w:pPr>
      <w:rPr>
        <w:rFonts w:ascii="ＭＳ ゴシック" w:eastAsia="ＭＳ ゴシック" w:hAnsi="ＭＳ ゴシック" w:cs="ＭＳ ゴシック" w:hint="default"/>
        <w:b w:val="0"/>
        <w:bCs w:val="0"/>
        <w:i w:val="0"/>
        <w:iCs w:val="0"/>
        <w:spacing w:val="0"/>
        <w:w w:val="100"/>
        <w:sz w:val="28"/>
        <w:szCs w:val="28"/>
        <w:lang w:val="en-US" w:eastAsia="ja-JP" w:bidi="ar-SA"/>
      </w:rPr>
    </w:lvl>
    <w:lvl w:ilvl="1" w:tplc="08DA0612">
      <w:numFmt w:val="bullet"/>
      <w:lvlText w:val="•"/>
      <w:lvlJc w:val="left"/>
      <w:pPr>
        <w:ind w:left="1736" w:hanging="418"/>
      </w:pPr>
      <w:rPr>
        <w:rFonts w:hint="default"/>
        <w:lang w:val="en-US" w:eastAsia="ja-JP" w:bidi="ar-SA"/>
      </w:rPr>
    </w:lvl>
    <w:lvl w:ilvl="2" w:tplc="5FD01A4E">
      <w:numFmt w:val="bullet"/>
      <w:lvlText w:val="•"/>
      <w:lvlJc w:val="left"/>
      <w:pPr>
        <w:ind w:left="2613" w:hanging="418"/>
      </w:pPr>
      <w:rPr>
        <w:rFonts w:hint="default"/>
        <w:lang w:val="en-US" w:eastAsia="ja-JP" w:bidi="ar-SA"/>
      </w:rPr>
    </w:lvl>
    <w:lvl w:ilvl="3" w:tplc="872889E2">
      <w:numFmt w:val="bullet"/>
      <w:lvlText w:val="•"/>
      <w:lvlJc w:val="left"/>
      <w:pPr>
        <w:ind w:left="3490" w:hanging="418"/>
      </w:pPr>
      <w:rPr>
        <w:rFonts w:hint="default"/>
        <w:lang w:val="en-US" w:eastAsia="ja-JP" w:bidi="ar-SA"/>
      </w:rPr>
    </w:lvl>
    <w:lvl w:ilvl="4" w:tplc="1204746E">
      <w:numFmt w:val="bullet"/>
      <w:lvlText w:val="•"/>
      <w:lvlJc w:val="left"/>
      <w:pPr>
        <w:ind w:left="4367" w:hanging="418"/>
      </w:pPr>
      <w:rPr>
        <w:rFonts w:hint="default"/>
        <w:lang w:val="en-US" w:eastAsia="ja-JP" w:bidi="ar-SA"/>
      </w:rPr>
    </w:lvl>
    <w:lvl w:ilvl="5" w:tplc="01D0FE50">
      <w:numFmt w:val="bullet"/>
      <w:lvlText w:val="•"/>
      <w:lvlJc w:val="left"/>
      <w:pPr>
        <w:ind w:left="5244" w:hanging="418"/>
      </w:pPr>
      <w:rPr>
        <w:rFonts w:hint="default"/>
        <w:lang w:val="en-US" w:eastAsia="ja-JP" w:bidi="ar-SA"/>
      </w:rPr>
    </w:lvl>
    <w:lvl w:ilvl="6" w:tplc="E148070C">
      <w:numFmt w:val="bullet"/>
      <w:lvlText w:val="•"/>
      <w:lvlJc w:val="left"/>
      <w:pPr>
        <w:ind w:left="6121" w:hanging="418"/>
      </w:pPr>
      <w:rPr>
        <w:rFonts w:hint="default"/>
        <w:lang w:val="en-US" w:eastAsia="ja-JP" w:bidi="ar-SA"/>
      </w:rPr>
    </w:lvl>
    <w:lvl w:ilvl="7" w:tplc="99A2638A">
      <w:numFmt w:val="bullet"/>
      <w:lvlText w:val="•"/>
      <w:lvlJc w:val="left"/>
      <w:pPr>
        <w:ind w:left="6998" w:hanging="418"/>
      </w:pPr>
      <w:rPr>
        <w:rFonts w:hint="default"/>
        <w:lang w:val="en-US" w:eastAsia="ja-JP" w:bidi="ar-SA"/>
      </w:rPr>
    </w:lvl>
    <w:lvl w:ilvl="8" w:tplc="22568BD6">
      <w:numFmt w:val="bullet"/>
      <w:lvlText w:val="•"/>
      <w:lvlJc w:val="left"/>
      <w:pPr>
        <w:ind w:left="7875" w:hanging="418"/>
      </w:pPr>
      <w:rPr>
        <w:rFonts w:hint="default"/>
        <w:lang w:val="en-US" w:eastAsia="ja-JP"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E20276"/>
    <w:rsid w:val="00283AD2"/>
    <w:rsid w:val="00E20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8BED35F3-FF0D-4C76-8E11-F08784040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lang w:eastAsia="ja-JP"/>
    </w:rPr>
  </w:style>
  <w:style w:type="paragraph" w:styleId="1">
    <w:name w:val="heading 1"/>
    <w:basedOn w:val="a"/>
    <w:uiPriority w:val="1"/>
    <w:qFormat/>
    <w:pPr>
      <w:ind w:left="140"/>
      <w:outlineLvl w:val="0"/>
    </w:pPr>
    <w:rPr>
      <w:b/>
      <w:b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856" w:hanging="399"/>
    </w:pPr>
  </w:style>
  <w:style w:type="paragraph" w:customStyle="1" w:styleId="TableParagraph">
    <w:name w:val="Table Paragraph"/>
    <w:basedOn w:val="a"/>
    <w:uiPriority w:val="1"/>
    <w:qFormat/>
    <w:pPr>
      <w:ind w:left="108"/>
    </w:pPr>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413</Characters>
  <Application>Microsoft Office Word</Application>
  <DocSecurity>0</DocSecurity>
  <Lines>3</Lines>
  <Paragraphs>1</Paragraphs>
  <ScaleCrop>false</ScaleCrop>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Takashi SATO</cp:lastModifiedBy>
  <cp:revision>2</cp:revision>
  <dcterms:created xsi:type="dcterms:W3CDTF">2025-07-17T06:47:00Z</dcterms:created>
  <dcterms:modified xsi:type="dcterms:W3CDTF">2025-07-17T06:49:00Z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2025-07-09T00:00:00Z</vt:filetime>
  </property>
  <property fmtid="{D5CDD505-2E9C-101B-9397-08002B2CF9AE}" pid="3" name="Creator">
    <vt:lpwstr>Microsoft® Word for Microsoft 365</vt:lpwstr>
  </property>
  <property fmtid="{D5CDD505-2E9C-101B-9397-08002B2CF9AE}" pid="4" name="LastSaved">
    <vt:filetime>2025-07-17T00:00:00Z</vt:filetime>
  </property>
  <property fmtid="{D5CDD505-2E9C-101B-9397-08002B2CF9AE}" pid="5" name="Producer">
    <vt:lpwstr>Microsoft® Word for Microsoft 365</vt:lpwstr>
  </property>
</Properties>
</file>