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1518FAB7" w:rsidR="00162F38" w:rsidRPr="005772FD" w:rsidRDefault="005772FD" w:rsidP="00162F38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18"/>
              </w:rPr>
            </w:pPr>
            <w:r w:rsidRPr="005772FD">
              <w:rPr>
                <w:rFonts w:hAnsi="ＭＳ ゴシック" w:hint="eastAsia"/>
                <w:sz w:val="21"/>
                <w:szCs w:val="18"/>
              </w:rPr>
              <w:t>SP</w:t>
            </w: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5F9FAB2" w14:textId="1A332048" w:rsidR="00162F38" w:rsidRPr="00480B21" w:rsidRDefault="005772FD" w:rsidP="00162F38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新潟大学中央臨床研究審査委員会</w:t>
      </w:r>
      <w:r w:rsidR="00162F38" w:rsidRPr="00480B21">
        <w:rPr>
          <w:rFonts w:hAnsi="ＭＳ ゴシック" w:hint="eastAsia"/>
          <w:sz w:val="21"/>
          <w:szCs w:val="21"/>
        </w:rPr>
        <w:t xml:space="preserve">　委員長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bookmarkStart w:id="0" w:name="_GoBack"/>
      <w:bookmarkEnd w:id="0"/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772FD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D7C395-0A45-4838-AFD6-C62D82E9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2019-03-23T15:39:00Z</dcterms:created>
  <dcterms:modified xsi:type="dcterms:W3CDTF">2020-11-06T06:15:00Z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